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4"/>
        <w:gridCol w:w="1454"/>
        <w:gridCol w:w="1468"/>
        <w:gridCol w:w="731"/>
        <w:gridCol w:w="375"/>
        <w:gridCol w:w="1454"/>
        <w:gridCol w:w="120"/>
        <w:gridCol w:w="72"/>
        <w:gridCol w:w="183"/>
        <w:gridCol w:w="637"/>
        <w:gridCol w:w="100"/>
        <w:gridCol w:w="771"/>
        <w:gridCol w:w="1532"/>
        <w:gridCol w:w="1455"/>
        <w:gridCol w:w="13"/>
        <w:gridCol w:w="15"/>
      </w:tblGrid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731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7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Код территории по ОКАТО</w:t>
            </w:r>
          </w:p>
        </w:tc>
        <w:tc>
          <w:tcPr>
            <w:tcW w:w="18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2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731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7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45296561000</w:t>
            </w:r>
          </w:p>
        </w:tc>
        <w:tc>
          <w:tcPr>
            <w:tcW w:w="18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9725165895</w:t>
            </w:r>
          </w:p>
        </w:tc>
        <w:tc>
          <w:tcPr>
            <w:tcW w:w="2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1247700535697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РАСЧЕТ СОБСТВЕННЫХ СРЕДСТВ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 w:rsidP="00271F8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по состоянию на </w:t>
            </w:r>
            <w:r w:rsidR="00271F8C" w:rsidRPr="00271F8C">
              <w:rPr>
                <w:rFonts w:ascii="Arial" w:hAnsi="Arial"/>
                <w:sz w:val="18"/>
                <w:szCs w:val="18"/>
              </w:rPr>
              <w:t>30.</w:t>
            </w:r>
            <w:r w:rsidR="00671628"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671628">
              <w:rPr>
                <w:rFonts w:ascii="Arial" w:hAnsi="Arial"/>
                <w:sz w:val="18"/>
                <w:szCs w:val="18"/>
              </w:rPr>
              <w:t>6</w:t>
            </w:r>
            <w:r w:rsidR="003E10C9">
              <w:rPr>
                <w:rFonts w:ascii="Arial" w:hAnsi="Arial"/>
                <w:sz w:val="18"/>
                <w:szCs w:val="18"/>
              </w:rPr>
              <w:t>.2025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Общество с ограниченной ответственностью "НЭКСТ"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Полное фирменное наименование профессионального участника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4495" w:type="dxa"/>
            <w:gridSpan w:val="5"/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Код формы по ОКУД 0420413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Месячная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b/>
              </w:rPr>
              <w:t xml:space="preserve">Раздел I. Информация о величине минимального </w:t>
            </w:r>
            <w:proofErr w:type="gramStart"/>
            <w:r>
              <w:rPr>
                <w:rFonts w:ascii="Arial" w:hAnsi="Arial"/>
                <w:b/>
              </w:rPr>
              <w:t>размера собственных средств профессионального участника рынка ценных бумаг</w:t>
            </w:r>
            <w:proofErr w:type="gramEnd"/>
            <w:r>
              <w:rPr>
                <w:rFonts w:ascii="Arial" w:hAnsi="Arial"/>
                <w:b/>
              </w:rPr>
              <w:br/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Минимальный размер собственных средств</w:t>
            </w:r>
          </w:p>
        </w:tc>
        <w:tc>
          <w:tcPr>
            <w:tcW w:w="2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Значение величины Х</w:t>
            </w:r>
          </w:p>
        </w:tc>
        <w:tc>
          <w:tcPr>
            <w:tcW w:w="44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Значение добавочного коэффициента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2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4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80 000 000</w:t>
            </w:r>
          </w:p>
        </w:tc>
        <w:tc>
          <w:tcPr>
            <w:tcW w:w="29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2 000 000</w:t>
            </w:r>
          </w:p>
        </w:tc>
        <w:tc>
          <w:tcPr>
            <w:tcW w:w="44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82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871" w:type="dxa"/>
            <w:gridSpan w:val="5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b/>
              </w:rPr>
              <w:t xml:space="preserve">Раздел II. Расчет </w:t>
            </w:r>
            <w:proofErr w:type="gramStart"/>
            <w:r>
              <w:rPr>
                <w:rFonts w:ascii="Arial" w:hAnsi="Arial"/>
                <w:b/>
              </w:rPr>
              <w:t>размера собственных средств профессионального участника рынка ценных бумаг</w:t>
            </w:r>
            <w:proofErr w:type="gramEnd"/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82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871" w:type="dxa"/>
            <w:gridSpan w:val="5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Активы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D4110D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172 021 313,24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 xml:space="preserve">Денежные средства профессионального участника, переданные по договору доверительного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управления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Ценные бумаги профессионального участника,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D4110D" w:rsidP="006C5C68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 </w:t>
            </w:r>
            <w:r w:rsidR="006C5C68">
              <w:rPr>
                <w:rFonts w:ascii="ArialMT" w:hAnsi="ArialMT" w:cs="ArialMT"/>
                <w:sz w:val="18"/>
                <w:szCs w:val="18"/>
              </w:rPr>
              <w:t>2 455 789,43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управляющей компании биржевого паевого инвестиционного фонда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Отложенные налоговые активы профессионального участника в сумме, не превышающей отложенных налоговых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  <w:trHeight w:val="1092"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93572B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>Обязательства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21.1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некредитной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финансовой организации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21.2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6C5C68" w:rsidP="004B247C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66 201 769,42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средства клиентов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22.1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6C5C68" w:rsidP="004B247C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65 778 090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кредиты, займы и прочие привлеченные средства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22.2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6C5C68" w:rsidP="004B247C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408 436,06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выпущенные долговые ценные бумаги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22.3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22.4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6C5C68" w:rsidP="004B247C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15 243,36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14435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Обязательство по текущему налогу на прибыль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6C5C68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1 295 211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966691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Резервы - оценочные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966691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Прочие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6C5C68" w:rsidP="00966691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666 816,29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Суммарная стоимость активов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6C5C68" w:rsidP="00966691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174 477 102,67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Суммарная стоимость обязательств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6C5C68" w:rsidP="00966691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68 163 796,71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Размер собственных средств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6C5C68" w:rsidP="00966691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106 313 305,96</w:t>
            </w:r>
          </w:p>
        </w:tc>
      </w:tr>
    </w:tbl>
    <w:p w:rsidR="0014435B" w:rsidRDefault="0014435B">
      <w:bookmarkStart w:id="0" w:name="_GoBack"/>
      <w:bookmarkEnd w:id="0"/>
    </w:p>
    <w:sectPr w:rsidR="0014435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5B"/>
    <w:rsid w:val="0014435B"/>
    <w:rsid w:val="00271F8C"/>
    <w:rsid w:val="003E10C9"/>
    <w:rsid w:val="00463460"/>
    <w:rsid w:val="005F777D"/>
    <w:rsid w:val="00671628"/>
    <w:rsid w:val="006C5C68"/>
    <w:rsid w:val="0093572B"/>
    <w:rsid w:val="00BF0440"/>
    <w:rsid w:val="00D4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910</Words>
  <Characters>5191</Characters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2025-04-30T12:26:00Z</dcterms:created>
  <dcterms:modified xsi:type="dcterms:W3CDTF">2025-07-31T12:44:00Z</dcterms:modified>
</cp:coreProperties>
</file>